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A0" w:rsidRPr="00880DF7" w:rsidRDefault="00F544A0" w:rsidP="00880DF7">
      <w:pPr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7F527F">
        <w:rPr>
          <w:rFonts w:ascii="Arial" w:hAnsi="Arial" w:cs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6" o:title=""/>
          </v:shape>
        </w:pict>
      </w:r>
    </w:p>
    <w:p w:rsidR="00F544A0" w:rsidRPr="00880DF7" w:rsidRDefault="00F544A0" w:rsidP="00880DF7">
      <w:pPr>
        <w:jc w:val="center"/>
        <w:rPr>
          <w:color w:val="000000"/>
          <w:sz w:val="10"/>
          <w:szCs w:val="10"/>
          <w:lang w:val="uk-UA"/>
        </w:rPr>
      </w:pPr>
    </w:p>
    <w:p w:rsidR="00F544A0" w:rsidRPr="00880DF7" w:rsidRDefault="00F544A0" w:rsidP="00880DF7">
      <w:pPr>
        <w:jc w:val="center"/>
        <w:rPr>
          <w:sz w:val="8"/>
          <w:szCs w:val="8"/>
        </w:rPr>
      </w:pPr>
    </w:p>
    <w:p w:rsidR="00F544A0" w:rsidRPr="00880DF7" w:rsidRDefault="00F544A0" w:rsidP="00880DF7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880DF7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F544A0" w:rsidRPr="00880DF7" w:rsidRDefault="00F544A0" w:rsidP="00880DF7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880DF7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F544A0" w:rsidRPr="00880DF7" w:rsidRDefault="00F544A0" w:rsidP="00880DF7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F544A0" w:rsidRPr="00880DF7" w:rsidRDefault="00F544A0" w:rsidP="00880DF7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880DF7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F544A0" w:rsidRPr="00880DF7" w:rsidRDefault="00F544A0" w:rsidP="00880DF7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880DF7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F544A0" w:rsidRPr="00880DF7" w:rsidRDefault="00F544A0" w:rsidP="00880DF7">
      <w:pPr>
        <w:rPr>
          <w:color w:val="000000"/>
          <w:sz w:val="24"/>
          <w:szCs w:val="24"/>
          <w:lang w:val="uk-UA"/>
        </w:rPr>
      </w:pPr>
    </w:p>
    <w:p w:rsidR="00F544A0" w:rsidRPr="00880DF7" w:rsidRDefault="00F544A0" w:rsidP="00880DF7">
      <w:pPr>
        <w:rPr>
          <w:color w:val="000000"/>
          <w:sz w:val="24"/>
          <w:szCs w:val="24"/>
          <w:lang w:val="uk-UA"/>
        </w:rPr>
      </w:pPr>
    </w:p>
    <w:p w:rsidR="00F544A0" w:rsidRPr="00880DF7" w:rsidRDefault="00F544A0" w:rsidP="00880DF7">
      <w:pPr>
        <w:rPr>
          <w:color w:val="000000"/>
          <w:sz w:val="28"/>
          <w:szCs w:val="28"/>
          <w:u w:val="single"/>
          <w:lang w:val="uk-UA"/>
        </w:rPr>
      </w:pPr>
      <w:r w:rsidRPr="00880DF7">
        <w:rPr>
          <w:color w:val="000000"/>
          <w:sz w:val="28"/>
          <w:szCs w:val="28"/>
          <w:u w:val="single"/>
          <w:lang w:val="uk-UA"/>
        </w:rPr>
        <w:t xml:space="preserve">   07.03.2018      </w:t>
      </w:r>
      <w:r w:rsidRPr="00880DF7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880DF7">
        <w:rPr>
          <w:color w:val="000000"/>
          <w:sz w:val="28"/>
          <w:szCs w:val="28"/>
          <w:lang w:val="uk-UA"/>
        </w:rPr>
        <w:t xml:space="preserve">   № </w:t>
      </w:r>
      <w:r w:rsidRPr="00880DF7">
        <w:rPr>
          <w:color w:val="000000"/>
          <w:sz w:val="28"/>
          <w:szCs w:val="28"/>
          <w:u w:val="single"/>
          <w:lang w:val="uk-UA"/>
        </w:rPr>
        <w:t xml:space="preserve">   158   </w:t>
      </w:r>
    </w:p>
    <w:p w:rsidR="00F544A0" w:rsidRPr="00880DF7" w:rsidRDefault="00F544A0" w:rsidP="00880DF7">
      <w:pPr>
        <w:rPr>
          <w:color w:val="000000"/>
          <w:sz w:val="24"/>
          <w:szCs w:val="24"/>
          <w:lang w:val="uk-UA"/>
        </w:rPr>
      </w:pPr>
    </w:p>
    <w:p w:rsidR="00F544A0" w:rsidRPr="004D7567" w:rsidRDefault="00F544A0" w:rsidP="00E57874">
      <w:pPr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 xml:space="preserve">Про затвердження проекту </w:t>
      </w:r>
    </w:p>
    <w:p w:rsidR="00F544A0" w:rsidRPr="004D7567" w:rsidRDefault="00F544A0" w:rsidP="00E57874">
      <w:pPr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 xml:space="preserve">землеустрою щодо відведення </w:t>
      </w:r>
    </w:p>
    <w:p w:rsidR="00F544A0" w:rsidRPr="004D7567" w:rsidRDefault="00F544A0" w:rsidP="00BD5B85">
      <w:pPr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земельної ділянки в оренду</w:t>
      </w:r>
    </w:p>
    <w:p w:rsidR="00F544A0" w:rsidRPr="004D7567" w:rsidRDefault="00F544A0" w:rsidP="00BD5B85">
      <w:pPr>
        <w:rPr>
          <w:sz w:val="28"/>
          <w:szCs w:val="28"/>
          <w:lang w:val="uk-UA"/>
        </w:rPr>
      </w:pP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Розглянувши заяву про затвердження проекту землеустрою щодо відведення земельної ділянки в оренду, проект землеустрою щодо відведення земельної ділянки в оренду Сербіну Леоніду Федоровичу загальною площею 4,2200 га для ведення товарного сільськогосподарського виробництва, розроблену фізичною особою – підприємцем Васильєвою Тетяною Григорівною, відповідно до рішення постійно діючої комісії з розгляду та врегулювання земельних відносин від 15 лютого 2017 року, статей 17, 22, 79-1, 122-126, 134, 186, 186-1 Земельного кодексу України, статей 25, 55 Закону України «Про землеустрій», статті 13 Закону України «Про порядок виділення в натурі (на місцевості) земельних ділянок власникам земельних часток (паїв)», Закону України «Про оренду землі», керуючись статтею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в оренду Сербіну Леоніду Федоровичу (ідентифікаційний код 2385018090) </w:t>
      </w:r>
      <w:r>
        <w:rPr>
          <w:sz w:val="28"/>
          <w:szCs w:val="28"/>
          <w:lang w:val="uk-UA"/>
        </w:rPr>
        <w:t>загальною площею 4,2200 га</w:t>
      </w:r>
      <w:r w:rsidRPr="004D7567">
        <w:rPr>
          <w:sz w:val="28"/>
          <w:szCs w:val="28"/>
          <w:lang w:val="uk-UA"/>
        </w:rPr>
        <w:t xml:space="preserve">, для ведення товарного сільськогосподарського виробництва із земель колишнього КСП «Комунар» на території Широкобалківської сільської ради. </w:t>
      </w:r>
    </w:p>
    <w:p w:rsidR="00F544A0" w:rsidRPr="004D7567" w:rsidRDefault="00F544A0" w:rsidP="00E537A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 xml:space="preserve">2. Надати в оренду Сербіну Леоніду Федоровичу земельну ділянку загальною площею 4,2200 га (не </w:t>
      </w:r>
      <w:r>
        <w:rPr>
          <w:sz w:val="28"/>
          <w:szCs w:val="28"/>
          <w:lang w:val="uk-UA"/>
        </w:rPr>
        <w:t>витребувана земельна частка (пай)</w:t>
      </w:r>
      <w:r w:rsidRPr="004D7567">
        <w:rPr>
          <w:sz w:val="28"/>
          <w:szCs w:val="28"/>
          <w:lang w:val="uk-UA"/>
        </w:rPr>
        <w:t xml:space="preserve">), для ведення товарного сільськогосподарського виробництва із земель колишнього КСП «Комунар» на території Широкобалківської сільської ради терміном </w:t>
      </w:r>
      <w:r>
        <w:rPr>
          <w:sz w:val="28"/>
          <w:szCs w:val="28"/>
          <w:lang w:val="uk-UA"/>
        </w:rPr>
        <w:t xml:space="preserve">       </w:t>
      </w:r>
      <w:r w:rsidRPr="004D7567">
        <w:rPr>
          <w:sz w:val="28"/>
          <w:szCs w:val="28"/>
          <w:lang w:val="uk-UA"/>
        </w:rPr>
        <w:t>на 10 років</w:t>
      </w:r>
      <w:r w:rsidRPr="004D7567">
        <w:rPr>
          <w:b/>
          <w:bCs/>
          <w:sz w:val="28"/>
          <w:szCs w:val="28"/>
          <w:lang w:val="uk-UA"/>
        </w:rPr>
        <w:t xml:space="preserve"> </w:t>
      </w:r>
      <w:r w:rsidRPr="004D7567">
        <w:rPr>
          <w:sz w:val="28"/>
          <w:szCs w:val="28"/>
          <w:lang w:val="uk-UA"/>
        </w:rPr>
        <w:t xml:space="preserve">із встановленням орендної плати у розмірі 3% від нормативної грошової оцінки земельної ділянки на рік, до моменту отримання її власниками документів, що посвідчують право власності на земельну ділянку. 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4D7567">
        <w:rPr>
          <w:sz w:val="28"/>
          <w:szCs w:val="28"/>
          <w:lang w:val="uk-UA"/>
        </w:rPr>
        <w:t xml:space="preserve"> Сербіну Леоніду Федоровичу.: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- укласти договір оренди земельної ділянки та провести його державну реєстрацію;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- дозволити використання земельної ділянки після укладення та державної реєстрації договору оренди;</w:t>
      </w:r>
    </w:p>
    <w:p w:rsidR="00F544A0" w:rsidRPr="004D7567" w:rsidRDefault="00F544A0" w:rsidP="00524949">
      <w:pPr>
        <w:pStyle w:val="BodyTextIndent"/>
      </w:pPr>
      <w:r w:rsidRPr="004D7567">
        <w:t xml:space="preserve">- надати районній державній адміністрації та відділу </w:t>
      </w:r>
      <w:r w:rsidRPr="004D7567">
        <w:rPr>
          <w:rStyle w:val="subject"/>
        </w:rPr>
        <w:t>у Білозерському районі Головного управління Держгеокадастру у Херсонській області</w:t>
      </w:r>
      <w:r w:rsidRPr="004D7567">
        <w:t xml:space="preserve"> по одному екземпляру договору оренди протягом трьох днів з моменту його державної реєстрації;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- у п’ятиденний термін після державної реєстрації угоди надати копію Білозерському відділенню Цюрупинської ОДПІ ГУ Міндоходів у Херсонській області;</w:t>
      </w:r>
    </w:p>
    <w:p w:rsidR="00F544A0" w:rsidRPr="004D7567" w:rsidRDefault="00F544A0" w:rsidP="00524949">
      <w:pPr>
        <w:ind w:firstLine="708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- виконувати обов’язки землекористувача відповідно до вимог статті 96 Земельного кодексу України.</w:t>
      </w:r>
    </w:p>
    <w:p w:rsidR="00F544A0" w:rsidRPr="004D7567" w:rsidRDefault="00F544A0" w:rsidP="008F08F6">
      <w:pPr>
        <w:ind w:firstLine="540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4. Визнати таким, що втратило чинність</w:t>
      </w:r>
      <w:r w:rsidRPr="00770E3F">
        <w:rPr>
          <w:sz w:val="28"/>
          <w:szCs w:val="28"/>
          <w:lang w:val="uk-UA"/>
        </w:rPr>
        <w:t>,</w:t>
      </w:r>
      <w:r w:rsidRPr="004D7567">
        <w:rPr>
          <w:sz w:val="28"/>
          <w:szCs w:val="28"/>
          <w:lang w:val="uk-UA"/>
        </w:rPr>
        <w:t xml:space="preserve"> розпорядження голови районної державної адміністраці</w:t>
      </w:r>
      <w:r>
        <w:rPr>
          <w:sz w:val="28"/>
          <w:szCs w:val="28"/>
          <w:lang w:val="uk-UA"/>
        </w:rPr>
        <w:t>ї від 19 січня 2018 року № 33 «</w:t>
      </w:r>
      <w:r w:rsidRPr="004D7567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 ) меж земельної ділянки».</w:t>
      </w:r>
    </w:p>
    <w:p w:rsidR="00F544A0" w:rsidRDefault="00F544A0" w:rsidP="00BD5B85">
      <w:pPr>
        <w:ind w:firstLine="540"/>
        <w:jc w:val="both"/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5. Контроль за виконанням розпорядження покласти на заступника голови районної державної адміністрації Корнієнка В.Л.</w:t>
      </w:r>
    </w:p>
    <w:p w:rsidR="00F544A0" w:rsidRDefault="00F544A0" w:rsidP="00BD5B85">
      <w:pPr>
        <w:ind w:firstLine="540"/>
        <w:jc w:val="both"/>
        <w:rPr>
          <w:sz w:val="28"/>
          <w:szCs w:val="28"/>
          <w:lang w:val="uk-UA"/>
        </w:rPr>
      </w:pPr>
    </w:p>
    <w:p w:rsidR="00F544A0" w:rsidRDefault="00F544A0" w:rsidP="00BD5B85">
      <w:pPr>
        <w:ind w:firstLine="540"/>
        <w:jc w:val="both"/>
        <w:rPr>
          <w:sz w:val="28"/>
          <w:szCs w:val="28"/>
          <w:lang w:val="uk-UA"/>
        </w:rPr>
      </w:pPr>
    </w:p>
    <w:p w:rsidR="00F544A0" w:rsidRDefault="00F544A0" w:rsidP="00BD5B85">
      <w:pPr>
        <w:ind w:firstLine="540"/>
        <w:jc w:val="both"/>
        <w:rPr>
          <w:sz w:val="28"/>
          <w:szCs w:val="28"/>
          <w:lang w:val="uk-UA"/>
        </w:rPr>
      </w:pPr>
    </w:p>
    <w:p w:rsidR="00F544A0" w:rsidRDefault="00F544A0" w:rsidP="00BD5B85">
      <w:pPr>
        <w:ind w:firstLine="540"/>
        <w:jc w:val="both"/>
        <w:rPr>
          <w:sz w:val="28"/>
          <w:szCs w:val="28"/>
          <w:lang w:val="uk-UA"/>
        </w:rPr>
      </w:pPr>
    </w:p>
    <w:p w:rsidR="00F544A0" w:rsidRPr="004D7567" w:rsidRDefault="00F544A0" w:rsidP="00BD5B85">
      <w:pPr>
        <w:ind w:firstLine="540"/>
        <w:jc w:val="both"/>
        <w:rPr>
          <w:sz w:val="28"/>
          <w:szCs w:val="28"/>
          <w:lang w:val="uk-UA"/>
        </w:rPr>
      </w:pPr>
    </w:p>
    <w:p w:rsidR="00F544A0" w:rsidRPr="004D7567" w:rsidRDefault="00F544A0" w:rsidP="00BD5B85">
      <w:pPr>
        <w:jc w:val="both"/>
        <w:rPr>
          <w:sz w:val="28"/>
          <w:szCs w:val="28"/>
          <w:lang w:val="uk-UA"/>
        </w:rPr>
      </w:pPr>
    </w:p>
    <w:p w:rsidR="00F544A0" w:rsidRPr="004D7567" w:rsidRDefault="00F544A0" w:rsidP="00524949">
      <w:pPr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Голова районної</w:t>
      </w:r>
    </w:p>
    <w:p w:rsidR="00F544A0" w:rsidRPr="004D7567" w:rsidRDefault="00F544A0" w:rsidP="008441FA">
      <w:pPr>
        <w:rPr>
          <w:sz w:val="28"/>
          <w:szCs w:val="28"/>
          <w:lang w:val="uk-UA"/>
        </w:rPr>
      </w:pPr>
      <w:r w:rsidRPr="004D7567">
        <w:rPr>
          <w:sz w:val="28"/>
          <w:szCs w:val="28"/>
          <w:lang w:val="uk-UA"/>
        </w:rPr>
        <w:t>державної адміністрації                                                                     В.М.Романов</w:t>
      </w:r>
    </w:p>
    <w:sectPr w:rsidR="00F544A0" w:rsidRPr="004D7567" w:rsidSect="00880D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A0" w:rsidRDefault="00F544A0" w:rsidP="00770E3F">
      <w:r>
        <w:separator/>
      </w:r>
    </w:p>
  </w:endnote>
  <w:endnote w:type="continuationSeparator" w:id="0">
    <w:p w:rsidR="00F544A0" w:rsidRDefault="00F544A0" w:rsidP="0077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A0" w:rsidRDefault="00F544A0" w:rsidP="004D3EE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44A0" w:rsidRDefault="00F544A0" w:rsidP="00880D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A0" w:rsidRDefault="00F54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A0" w:rsidRDefault="00F544A0" w:rsidP="00770E3F">
      <w:r>
        <w:separator/>
      </w:r>
    </w:p>
  </w:footnote>
  <w:footnote w:type="continuationSeparator" w:id="0">
    <w:p w:rsidR="00F544A0" w:rsidRDefault="00F544A0" w:rsidP="0077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A0" w:rsidRDefault="00F544A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544A0" w:rsidRDefault="00F544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A0" w:rsidRDefault="00F544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B7"/>
    <w:rsid w:val="000A1E88"/>
    <w:rsid w:val="000F1B52"/>
    <w:rsid w:val="001410EA"/>
    <w:rsid w:val="00147B04"/>
    <w:rsid w:val="00151644"/>
    <w:rsid w:val="001B0341"/>
    <w:rsid w:val="001D3044"/>
    <w:rsid w:val="001E1A05"/>
    <w:rsid w:val="001F2452"/>
    <w:rsid w:val="002207D6"/>
    <w:rsid w:val="00280B2A"/>
    <w:rsid w:val="002A7B1E"/>
    <w:rsid w:val="00305CB4"/>
    <w:rsid w:val="003A7860"/>
    <w:rsid w:val="003A7A9C"/>
    <w:rsid w:val="003D7B44"/>
    <w:rsid w:val="004214FF"/>
    <w:rsid w:val="00474C75"/>
    <w:rsid w:val="0049038D"/>
    <w:rsid w:val="004D3EE3"/>
    <w:rsid w:val="004D7567"/>
    <w:rsid w:val="00524949"/>
    <w:rsid w:val="0054590B"/>
    <w:rsid w:val="0056549C"/>
    <w:rsid w:val="005A08D5"/>
    <w:rsid w:val="005A710A"/>
    <w:rsid w:val="005C2276"/>
    <w:rsid w:val="0064070E"/>
    <w:rsid w:val="00672F18"/>
    <w:rsid w:val="00675ACF"/>
    <w:rsid w:val="0068477A"/>
    <w:rsid w:val="007144C8"/>
    <w:rsid w:val="00733E8A"/>
    <w:rsid w:val="00770E3F"/>
    <w:rsid w:val="007F527F"/>
    <w:rsid w:val="008441FA"/>
    <w:rsid w:val="00880DF7"/>
    <w:rsid w:val="00885FEC"/>
    <w:rsid w:val="008F08F6"/>
    <w:rsid w:val="008F5F3B"/>
    <w:rsid w:val="00951380"/>
    <w:rsid w:val="009549C9"/>
    <w:rsid w:val="00A26346"/>
    <w:rsid w:val="00A64696"/>
    <w:rsid w:val="00A7357E"/>
    <w:rsid w:val="00B21F4A"/>
    <w:rsid w:val="00B318F8"/>
    <w:rsid w:val="00BB4B19"/>
    <w:rsid w:val="00BD5B85"/>
    <w:rsid w:val="00C07160"/>
    <w:rsid w:val="00CE2AB6"/>
    <w:rsid w:val="00D10FBE"/>
    <w:rsid w:val="00D16BB7"/>
    <w:rsid w:val="00D736F9"/>
    <w:rsid w:val="00E537A9"/>
    <w:rsid w:val="00E57874"/>
    <w:rsid w:val="00F544A0"/>
    <w:rsid w:val="00FB7207"/>
    <w:rsid w:val="00FD2C14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80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F18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2F18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951380"/>
    <w:pPr>
      <w:ind w:right="187" w:firstLine="708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1380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subject">
    <w:name w:val="subject"/>
    <w:basedOn w:val="DefaultParagraphFont"/>
    <w:uiPriority w:val="99"/>
    <w:rsid w:val="004214FF"/>
  </w:style>
  <w:style w:type="paragraph" w:styleId="Header">
    <w:name w:val="header"/>
    <w:basedOn w:val="Normal"/>
    <w:link w:val="HeaderChar"/>
    <w:uiPriority w:val="99"/>
    <w:rsid w:val="00770E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E3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70E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0E3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8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2</Pages>
  <Words>482</Words>
  <Characters>2748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10</cp:revision>
  <cp:lastPrinted>2018-03-02T11:05:00Z</cp:lastPrinted>
  <dcterms:created xsi:type="dcterms:W3CDTF">2018-02-20T07:38:00Z</dcterms:created>
  <dcterms:modified xsi:type="dcterms:W3CDTF">2018-03-12T06:19:00Z</dcterms:modified>
</cp:coreProperties>
</file>