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B" w:rsidRPr="00A8756E" w:rsidRDefault="001D431B" w:rsidP="00A8756E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54.75pt;z-index:251658240" fillcolor="window">
            <v:imagedata r:id="rId5" o:title=""/>
            <w10:wrap type="square" side="left"/>
          </v:shape>
        </w:pict>
      </w:r>
    </w:p>
    <w:p w:rsidR="001D431B" w:rsidRPr="00A8756E" w:rsidRDefault="001D431B" w:rsidP="00A8756E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756E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</w:t>
      </w: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8"/>
          <w:szCs w:val="8"/>
        </w:rPr>
      </w:pP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A8756E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A8756E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1D431B" w:rsidRPr="00A8756E" w:rsidRDefault="001D431B" w:rsidP="00A8756E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A8756E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РОЗПОРЯДЖЕННЯ</w:t>
      </w:r>
    </w:p>
    <w:p w:rsidR="001D431B" w:rsidRPr="00A8756E" w:rsidRDefault="001D431B" w:rsidP="00A875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</w:pPr>
      <w:r w:rsidRPr="00A8756E"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1D431B" w:rsidRPr="00A8756E" w:rsidRDefault="001D431B" w:rsidP="00A8756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A8756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03.12.2013   </w:t>
      </w:r>
      <w:r w:rsidRPr="00A875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№ </w:t>
      </w:r>
      <w:r w:rsidRPr="00A8756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630</w:t>
      </w:r>
    </w:p>
    <w:p w:rsidR="001D431B" w:rsidRPr="00A8756E" w:rsidRDefault="001D431B" w:rsidP="00A8756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431B" w:rsidRPr="00A8756E" w:rsidRDefault="001D431B" w:rsidP="00A8756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431B" w:rsidRDefault="001D431B" w:rsidP="001F1A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75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другої категорії </w:t>
      </w:r>
    </w:p>
    <w:p w:rsidR="001D431B" w:rsidRDefault="001D431B" w:rsidP="001F1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Білозерській районній  комплексній</w:t>
      </w:r>
    </w:p>
    <w:p w:rsidR="001D431B" w:rsidRPr="001F1A3F" w:rsidRDefault="001D431B" w:rsidP="001F1A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дитячо-юнацькій спортивній школі</w:t>
      </w:r>
    </w:p>
    <w:p w:rsidR="001D431B" w:rsidRDefault="001D431B" w:rsidP="001F1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1B" w:rsidRDefault="001D431B" w:rsidP="001F1A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31B" w:rsidRPr="00320768" w:rsidRDefault="001D431B" w:rsidP="00320768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768">
        <w:rPr>
          <w:rFonts w:ascii="Times New Roman" w:hAnsi="Times New Roman" w:cs="Times New Roman"/>
          <w:sz w:val="28"/>
          <w:szCs w:val="28"/>
          <w:lang w:val="uk-UA"/>
        </w:rPr>
        <w:t>Розглянувши протокол засідання комісії з підтвердження другої категорії  Білозерській районній  комплексній дитячо-юнацькій спортивній школі від 29 листопада 2013 року №1, відповідно до постанови Кабінету Міністрів України від 05 листопада 2008 року № 993 «Про затвердження Положення про дитячо-юнацьку школу», наказу Міністерства України у справах сім’ї, молоді та спорту від 30 липня 2009 року № 2693 «Про  затвердження Положення про надання категорій дитячо-юнацькій спортивній школі», керуючись статтею 6, пунктом 6 частини першої статі 13, статтею 22, пунктом 1,9 частини першої статті 39, частиною першою статті 41 Закону України «Про місцеві державні адміністрації»:</w:t>
      </w:r>
    </w:p>
    <w:p w:rsidR="001D431B" w:rsidRPr="00320768" w:rsidRDefault="001D431B" w:rsidP="00E133A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20768">
        <w:rPr>
          <w:rFonts w:ascii="Times New Roman" w:hAnsi="Times New Roman" w:cs="Times New Roman"/>
          <w:sz w:val="28"/>
          <w:szCs w:val="28"/>
          <w:lang w:val="uk-UA"/>
        </w:rPr>
        <w:t>Підтвердити  Білозерській  районній  комплексній дитячо-юнацькій спортивній школі другу категорію.</w:t>
      </w:r>
    </w:p>
    <w:p w:rsidR="001D431B" w:rsidRPr="00320768" w:rsidRDefault="001D431B" w:rsidP="00E133A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768">
        <w:rPr>
          <w:rFonts w:ascii="Times New Roman" w:hAnsi="Times New Roman" w:cs="Times New Roman"/>
          <w:sz w:val="28"/>
          <w:szCs w:val="28"/>
          <w:lang w:val="uk-UA"/>
        </w:rPr>
        <w:t>2. Відділу освіти, молоді і спорту районної державної адміністрації до 01 січня 2014 року інформувати управління сім’ї, молоді та спорту департаменту освіти, молоді та спорту обласної державної адміністрації  про результати засідання комісії з підтвердження другої категорії.</w:t>
      </w:r>
    </w:p>
    <w:p w:rsidR="001D431B" w:rsidRPr="00320768" w:rsidRDefault="001D431B" w:rsidP="00E133AB">
      <w:pPr>
        <w:pStyle w:val="NoSpacing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3</w:t>
      </w:r>
      <w:r w:rsidRPr="00320768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32076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Контроль за виконанням даного розпорядження</w:t>
      </w:r>
      <w:r w:rsidRPr="00320768"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320768">
        <w:rPr>
          <w:rFonts w:ascii="Times New Roman" w:hAnsi="Times New Roman" w:cs="Times New Roman"/>
          <w:spacing w:val="-5"/>
          <w:sz w:val="28"/>
          <w:szCs w:val="28"/>
          <w:lang w:val="uk-UA"/>
        </w:rPr>
        <w:t>покласти на першого заступника голови районної державної адміністрації Ляшенко І.М.</w:t>
      </w:r>
    </w:p>
    <w:p w:rsidR="001D431B" w:rsidRPr="00320768" w:rsidRDefault="001D431B" w:rsidP="00320768">
      <w:pPr>
        <w:pStyle w:val="NoSpacing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D431B" w:rsidRDefault="001D431B" w:rsidP="00E133AB">
      <w:pPr>
        <w:shd w:val="clear" w:color="auto" w:fill="FFFFFF"/>
        <w:spacing w:after="29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D431B" w:rsidRDefault="001D431B" w:rsidP="00E133AB">
      <w:pPr>
        <w:shd w:val="clear" w:color="auto" w:fill="FFFFFF"/>
        <w:spacing w:after="29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D431B" w:rsidRDefault="001D431B" w:rsidP="00E133AB">
      <w:pPr>
        <w:shd w:val="clear" w:color="auto" w:fill="FFFFFF"/>
        <w:spacing w:after="29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D431B" w:rsidRDefault="001D431B" w:rsidP="00E133AB">
      <w:pPr>
        <w:shd w:val="clear" w:color="auto" w:fill="FFFFFF"/>
        <w:spacing w:after="29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1D431B" w:rsidRDefault="001D431B" w:rsidP="00E133AB">
      <w:pPr>
        <w:shd w:val="clear" w:color="auto" w:fill="FFFFFF"/>
        <w:spacing w:after="29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Голова районної</w:t>
      </w:r>
    </w:p>
    <w:p w:rsidR="001D431B" w:rsidRDefault="001D431B" w:rsidP="00E133AB">
      <w:pPr>
        <w:shd w:val="clear" w:color="auto" w:fill="FFFFFF"/>
        <w:spacing w:after="29"/>
        <w:ind w:left="499" w:hanging="499"/>
        <w:rPr>
          <w:rFonts w:cs="Times New Roman"/>
          <w:lang w:val="uk-UA"/>
        </w:rPr>
        <w:sectPr w:rsidR="001D431B" w:rsidSect="00AE3059">
          <w:type w:val="continuous"/>
          <w:pgSz w:w="11909" w:h="16834"/>
          <w:pgMar w:top="312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державної адміністрації                                                                            В.О. Поддубний</w:t>
      </w:r>
    </w:p>
    <w:p w:rsidR="001D431B" w:rsidRPr="00E133AB" w:rsidRDefault="001D431B" w:rsidP="00A8756E">
      <w:pPr>
        <w:rPr>
          <w:rFonts w:cs="Times New Roman"/>
          <w:lang w:val="uk-UA"/>
        </w:rPr>
      </w:pPr>
    </w:p>
    <w:sectPr w:rsidR="001D431B" w:rsidRPr="00E133AB" w:rsidSect="00E9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75E"/>
    <w:multiLevelType w:val="hybridMultilevel"/>
    <w:tmpl w:val="66403A08"/>
    <w:lvl w:ilvl="0" w:tplc="5A9EC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85C29"/>
    <w:multiLevelType w:val="hybridMultilevel"/>
    <w:tmpl w:val="DCA0A916"/>
    <w:lvl w:ilvl="0" w:tplc="DD84D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3F"/>
    <w:rsid w:val="001D431B"/>
    <w:rsid w:val="001F1A3F"/>
    <w:rsid w:val="00320768"/>
    <w:rsid w:val="003962D8"/>
    <w:rsid w:val="00401840"/>
    <w:rsid w:val="006705BF"/>
    <w:rsid w:val="006C3688"/>
    <w:rsid w:val="00714D17"/>
    <w:rsid w:val="00A8756E"/>
    <w:rsid w:val="00AE3059"/>
    <w:rsid w:val="00BA44CA"/>
    <w:rsid w:val="00C9689E"/>
    <w:rsid w:val="00E133AB"/>
    <w:rsid w:val="00E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1F1A3F"/>
    <w:rPr>
      <w:rFonts w:ascii="UkrainianPeterburg" w:eastAsia="Times New Roman" w:hAnsi="UkrainianPeterburg" w:cs="UkrainianPeterburg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A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20768"/>
    <w:pPr>
      <w:ind w:left="720"/>
    </w:pPr>
  </w:style>
  <w:style w:type="paragraph" w:styleId="NoSpacing">
    <w:name w:val="No Spacing"/>
    <w:uiPriority w:val="99"/>
    <w:qFormat/>
    <w:rsid w:val="003207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249</Words>
  <Characters>1424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Customer</cp:lastModifiedBy>
  <cp:revision>3</cp:revision>
  <cp:lastPrinted>2013-12-03T06:42:00Z</cp:lastPrinted>
  <dcterms:created xsi:type="dcterms:W3CDTF">2013-12-02T11:11:00Z</dcterms:created>
  <dcterms:modified xsi:type="dcterms:W3CDTF">2013-12-04T12:11:00Z</dcterms:modified>
</cp:coreProperties>
</file>