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EAA" w:rsidRDefault="00927EAA" w:rsidP="00951FCD">
      <w:pPr>
        <w:spacing w:after="0" w:line="240" w:lineRule="auto"/>
        <w:ind w:left="11057" w:hanging="79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927EAA" w:rsidRDefault="00927EAA" w:rsidP="00951FCD">
      <w:pPr>
        <w:spacing w:after="0" w:line="240" w:lineRule="auto"/>
        <w:ind w:left="102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розпорядження голови районної державної адміністрації</w:t>
      </w:r>
    </w:p>
    <w:p w:rsidR="00927EAA" w:rsidRPr="00875419" w:rsidRDefault="00927EAA" w:rsidP="00951FCD">
      <w:pPr>
        <w:spacing w:after="0" w:line="240" w:lineRule="auto"/>
        <w:ind w:left="11057" w:hanging="79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23.11.2018    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721</w:t>
      </w:r>
    </w:p>
    <w:p w:rsidR="00927EAA" w:rsidRPr="004C3E5E" w:rsidRDefault="00927EAA" w:rsidP="00600DD8">
      <w:pPr>
        <w:spacing w:after="0" w:line="240" w:lineRule="auto"/>
        <w:ind w:left="11057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</w:p>
    <w:p w:rsidR="00927EAA" w:rsidRPr="00951FCD" w:rsidRDefault="00927EAA" w:rsidP="00600D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51F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ТЕХНІЧНЕ ЗАВДАННЯ </w:t>
      </w:r>
    </w:p>
    <w:p w:rsidR="00927EAA" w:rsidRDefault="00927EAA" w:rsidP="00600D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формування інформаційної довідки</w:t>
      </w:r>
      <w:r w:rsidRPr="00600DD8">
        <w:rPr>
          <w:rFonts w:ascii="Times New Roman" w:hAnsi="Times New Roman" w:cs="Times New Roman"/>
          <w:sz w:val="28"/>
          <w:szCs w:val="28"/>
          <w:lang w:val="uk-UA"/>
        </w:rPr>
        <w:t xml:space="preserve"> про розвиток </w:t>
      </w:r>
      <w:r>
        <w:rPr>
          <w:rFonts w:ascii="Times New Roman" w:hAnsi="Times New Roman" w:cs="Times New Roman"/>
          <w:sz w:val="28"/>
          <w:szCs w:val="28"/>
          <w:lang w:val="uk-UA"/>
        </w:rPr>
        <w:t>Білозерського району з</w:t>
      </w:r>
      <w:r w:rsidRPr="00600DD8">
        <w:rPr>
          <w:rFonts w:ascii="Times New Roman" w:hAnsi="Times New Roman" w:cs="Times New Roman"/>
          <w:sz w:val="28"/>
          <w:szCs w:val="28"/>
          <w:lang w:val="uk-UA"/>
        </w:rPr>
        <w:t>а 2014 – 2018 роки</w:t>
      </w:r>
    </w:p>
    <w:p w:rsidR="00927EAA" w:rsidRPr="00600DD8" w:rsidRDefault="00927EAA" w:rsidP="00600D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53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664"/>
        <w:gridCol w:w="6379"/>
        <w:gridCol w:w="2410"/>
        <w:gridCol w:w="3289"/>
      </w:tblGrid>
      <w:tr w:rsidR="00927EAA" w:rsidRPr="00A66BB3">
        <w:tc>
          <w:tcPr>
            <w:tcW w:w="568" w:type="dxa"/>
          </w:tcPr>
          <w:p w:rsidR="00927EAA" w:rsidRPr="00A66BB3" w:rsidRDefault="00927EAA" w:rsidP="00A66BB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66BB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№</w:t>
            </w: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66BB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Напрямок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66BB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Зміст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66BB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Відповідальний</w:t>
            </w:r>
          </w:p>
        </w:tc>
        <w:tc>
          <w:tcPr>
            <w:tcW w:w="3289" w:type="dxa"/>
          </w:tcPr>
          <w:p w:rsidR="00927EAA" w:rsidRPr="00A66BB3" w:rsidRDefault="00927EAA" w:rsidP="00A6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A66BB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Співвиконавці</w:t>
            </w:r>
          </w:p>
        </w:tc>
      </w:tr>
    </w:tbl>
    <w:p w:rsidR="00927EAA" w:rsidRPr="00F46519" w:rsidRDefault="00927EAA" w:rsidP="00901A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"/>
          <w:szCs w:val="2"/>
          <w:lang w:val="uk-UA"/>
        </w:rPr>
      </w:pPr>
    </w:p>
    <w:tbl>
      <w:tblPr>
        <w:tblW w:w="14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664"/>
        <w:gridCol w:w="6379"/>
        <w:gridCol w:w="2410"/>
        <w:gridCol w:w="2847"/>
      </w:tblGrid>
      <w:tr w:rsidR="00927EAA" w:rsidRPr="00A66BB3">
        <w:trPr>
          <w:tblHeader/>
        </w:trPr>
        <w:tc>
          <w:tcPr>
            <w:tcW w:w="568" w:type="dxa"/>
          </w:tcPr>
          <w:p w:rsidR="00927EAA" w:rsidRPr="00A66BB3" w:rsidRDefault="00927EAA" w:rsidP="00A66BB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1</w:t>
            </w: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2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ind w:right="-533"/>
              <w:jc w:val="center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3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4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5</w:t>
            </w:r>
          </w:p>
        </w:tc>
      </w:tr>
      <w:tr w:rsidR="00927EAA" w:rsidRPr="00F17FF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Загальні економічні показники в динаміці (позитивні)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Інфографіка: валовий регіональний продукт, зайнятість, народжуваність тощо, середні ціни, торгівля, середня заробітна плата, фінанси та місцеві бюджети, реалізовано проектів за кошти державного фонду регіонального розвитку, у рамках програми соціально-економічного розвитку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Колбаєва І.В.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Куліш М.І.,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Маханько Г.В.,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Жадан М.А.,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Розсуждай О.В.,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A66BB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Обороноздатність 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Забезпечення безпеки, територіальна оборона, робота з учасниками АТО, їх реабілітація, інформаційна безпека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Юдко В.О.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Жадан М.А.,</w:t>
            </w: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br/>
              <w:t>Доманський Д.С.,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Чорі І.В.,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 Незбай А.А., 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Колесніченко С.С.,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F17FF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Охорона здоров’я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Позитивні показники в динаміці (побудовані/відремонтовані об’єкти та ті, що будуються/проектуються та придбання медичного обладнання)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Доманський Д.С.,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Чорі І.В.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F17FF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Освіта та молодь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Позитивні показники в динаміці (побудовані/відремонтовані об’єкти та ті, що будуються/проектуються, молодіжні програми, молодіжне житло та працевлаштування молоді)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Колесніченко С.С.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Розсуждай О.В.,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Щербань О.О.,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F17FF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Спорт 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Здобутки спортсменів та їх відзначення, позитивні показники в динаміці (побудовані/відремонтовані об’єкти та ті, що будуються/проектуються)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Колесніченко С.С.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F17FF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Соціальне забезпечення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Субсидії, захист дітей, соціальне житло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Жадан М.А.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Чумак Н.В.,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Щербань О.О., </w:t>
            </w: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br/>
              <w:t>Щербина І.М.,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F17FF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 xml:space="preserve">Культура і туризм  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Відремонтовані або відкриті об’єкти культури, проведені заходи, динаміка туристичних потоків та надходжень від них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Шевченко С.М.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Колбаєва І.В.,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Маханько Г.В.,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A66BB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Аграрний комплекс, екологія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Позитивні показники в динаміці агропромислового комплексу, відкриті об’єкти, об’єми наданої допомоги фермерам, відновлення зрошення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Куліш М.І.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Черноус О.Г.,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A66BB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Промисловість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Позитивні показники в динаміці (інфографіка, запущені об’єкти, позитивні новини від підприємств, залучення працівників та рівень заробітної плати)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Колбаєва І.В.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Куліш М.І.,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Жадан М.А.,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Розсуждай О.В.,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A66BB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Житлово-комунальний сектор та енергетика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Позитивні показники в динаміці (відремонтовані та збудовані об’єкти, проекти на майбутнє, енергоефективні заходи для населення, допомога Уряду, проекти по відновлювальних джерелах енергії)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Щербина І.М.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Колбаєва І.В.,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  <w:tr w:rsidR="00927EAA" w:rsidRPr="00A66BB3">
        <w:tc>
          <w:tcPr>
            <w:tcW w:w="568" w:type="dxa"/>
          </w:tcPr>
          <w:p w:rsidR="00927EAA" w:rsidRPr="00A66BB3" w:rsidRDefault="00927EAA" w:rsidP="00A66BB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/>
              </w:rPr>
            </w:pPr>
          </w:p>
        </w:tc>
        <w:tc>
          <w:tcPr>
            <w:tcW w:w="2664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Транспорт та дорожня галузь</w:t>
            </w:r>
          </w:p>
        </w:tc>
        <w:tc>
          <w:tcPr>
            <w:tcW w:w="6379" w:type="dxa"/>
          </w:tcPr>
          <w:p w:rsidR="00927EAA" w:rsidRPr="00A66BB3" w:rsidRDefault="00927EAA" w:rsidP="00A6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Позитивні показники в динаміці (відремонтовано доріг, аеропорт, транспортна доступність для осіб з інвалідністю, розвиток водного транспорту)</w:t>
            </w:r>
          </w:p>
        </w:tc>
        <w:tc>
          <w:tcPr>
            <w:tcW w:w="2410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Щербина І.М.</w:t>
            </w:r>
          </w:p>
        </w:tc>
        <w:tc>
          <w:tcPr>
            <w:tcW w:w="2847" w:type="dxa"/>
          </w:tcPr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Колбаєва І.В.,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Чередник А.І.,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Лейбзон О.А.,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Желуденко В.В.,</w:t>
            </w:r>
          </w:p>
          <w:p w:rsidR="00927EAA" w:rsidRPr="00A66BB3" w:rsidRDefault="00927EAA" w:rsidP="00A66BB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A66BB3">
              <w:rPr>
                <w:rFonts w:ascii="Times New Roman" w:hAnsi="Times New Roman" w:cs="Times New Roman"/>
                <w:sz w:val="25"/>
                <w:szCs w:val="25"/>
                <w:lang w:val="uk-UA"/>
              </w:rPr>
              <w:t>Голови сільських рад</w:t>
            </w:r>
          </w:p>
        </w:tc>
      </w:tr>
    </w:tbl>
    <w:p w:rsidR="00927EAA" w:rsidRPr="004C3E5E" w:rsidRDefault="00927EAA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</w:p>
    <w:p w:rsidR="00927EAA" w:rsidRPr="00F65C2D" w:rsidRDefault="00927EAA" w:rsidP="00323B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F65C2D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Загальні вимоги до формування інформаційної довідки про розвиток Білозерського району</w:t>
      </w:r>
    </w:p>
    <w:p w:rsidR="00927EAA" w:rsidRPr="00F65C2D" w:rsidRDefault="00927EAA" w:rsidP="00323B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F65C2D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за 2014 – 2018 роки:</w:t>
      </w:r>
    </w:p>
    <w:p w:rsidR="00927EAA" w:rsidRPr="00F65C2D" w:rsidRDefault="00927EAA" w:rsidP="00323BF5">
      <w:pPr>
        <w:pStyle w:val="ListParagraph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F65C2D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Інформаційні тексти повинні бути максимально стислими, без опису різноманітних програм розвитку та бюджетних програм, з включенням лише інфографіки по окремих найважливіших показниках.</w:t>
      </w:r>
    </w:p>
    <w:p w:rsidR="00927EAA" w:rsidRPr="00F65C2D" w:rsidRDefault="00927EAA" w:rsidP="00323BF5">
      <w:pPr>
        <w:pStyle w:val="ListParagraph"/>
        <w:numPr>
          <w:ilvl w:val="0"/>
          <w:numId w:val="6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F65C2D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Загальний обсяг інформаційної довідки – до 10 сторінок. Обсяг довідки за напрямком – 1 сторінка. Важливо надати по кожному напрямку насичений та відредагований текст, з акцентами на досягненнях, а не на їх обґрунтуванні. Досягнення мають містити зафіксовані показники та інформацію про побудовані об’єкти, об’єкти, що перебувають у стадії будівництва або проектування, із зазначенням про те, в рамках якої програми це стало можливим (у разі наявності). Наприклад, у рамках субвенції на розвиток ОТГ або ДФРР.</w:t>
      </w:r>
    </w:p>
    <w:p w:rsidR="00927EAA" w:rsidRPr="00F65C2D" w:rsidRDefault="00927EAA" w:rsidP="00323BF5">
      <w:pPr>
        <w:pStyle w:val="ListParagraph"/>
        <w:numPr>
          <w:ilvl w:val="0"/>
          <w:numId w:val="6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F65C2D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 xml:space="preserve">Важливо відобразити позитивну динаміку. Наприклад, скільки за вказаний період часу збудовано доріг, соціального житла, шкіл та дитсадків у порівнянні з минулим періодом. </w:t>
      </w:r>
    </w:p>
    <w:p w:rsidR="00927EAA" w:rsidRPr="00F65C2D" w:rsidRDefault="00927EAA" w:rsidP="00323BF5">
      <w:pPr>
        <w:pStyle w:val="ListParagraph"/>
        <w:numPr>
          <w:ilvl w:val="0"/>
          <w:numId w:val="6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F65C2D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Інформаційна довідка повинна характеризувати ситуацію з робочими місцями та містити інформацію про модернізацію виробництв, обов’язково позитивну динаміку і вдалі приклади.</w:t>
      </w:r>
    </w:p>
    <w:p w:rsidR="00927EAA" w:rsidRPr="00F65C2D" w:rsidRDefault="00927EAA" w:rsidP="00DE6F48">
      <w:pPr>
        <w:pStyle w:val="ListParagraph"/>
        <w:numPr>
          <w:ilvl w:val="0"/>
          <w:numId w:val="6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  <w:r w:rsidRPr="00F65C2D"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  <w:t>Показники залучених у район інвестицій з успішними прикладами.</w:t>
      </w:r>
    </w:p>
    <w:p w:rsidR="00927EAA" w:rsidRDefault="00927EAA" w:rsidP="00DE6F48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27EAA" w:rsidRDefault="00927EAA" w:rsidP="00DE6F48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27EAA" w:rsidRDefault="00927EAA" w:rsidP="00DE6F48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27EAA" w:rsidRPr="00F65C2D" w:rsidRDefault="00927EAA" w:rsidP="00DE6F48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27EAA" w:rsidRPr="00F65C2D" w:rsidRDefault="00927EAA" w:rsidP="00DE6F48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65C2D">
        <w:rPr>
          <w:rFonts w:ascii="Times New Roman" w:hAnsi="Times New Roman" w:cs="Times New Roman"/>
          <w:sz w:val="26"/>
          <w:szCs w:val="26"/>
          <w:lang w:val="uk-UA"/>
        </w:rPr>
        <w:t>Начальник відділу економічного розвитку, торгівлі,</w:t>
      </w:r>
    </w:p>
    <w:p w:rsidR="00927EAA" w:rsidRPr="00F65C2D" w:rsidRDefault="00927EAA" w:rsidP="00DE6F48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65C2D">
        <w:rPr>
          <w:rFonts w:ascii="Times New Roman" w:hAnsi="Times New Roman" w:cs="Times New Roman"/>
          <w:sz w:val="26"/>
          <w:szCs w:val="26"/>
          <w:lang w:val="uk-UA"/>
        </w:rPr>
        <w:t>інфраструктури та надання адміністративних послуг</w:t>
      </w:r>
    </w:p>
    <w:p w:rsidR="00927EAA" w:rsidRDefault="00927EAA" w:rsidP="00F65C2D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</w:pPr>
      <w:r w:rsidRPr="00F65C2D">
        <w:rPr>
          <w:rFonts w:ascii="Times New Roman" w:hAnsi="Times New Roman" w:cs="Times New Roman"/>
          <w:sz w:val="26"/>
          <w:szCs w:val="26"/>
          <w:lang w:val="uk-UA"/>
        </w:rPr>
        <w:t xml:space="preserve">районної державної адміністрації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F65C2D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І.КОЛБАЄВА</w:t>
      </w:r>
    </w:p>
    <w:sectPr w:rsidR="00927EAA" w:rsidSect="00951FCD">
      <w:headerReference w:type="default" r:id="rId7"/>
      <w:footerReference w:type="default" r:id="rId8"/>
      <w:headerReference w:type="first" r:id="rId9"/>
      <w:footerReference w:type="first" r:id="rId10"/>
      <w:pgSz w:w="16839" w:h="11907" w:orient="landscape" w:code="9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EAA" w:rsidRDefault="00927EAA" w:rsidP="00901A71">
      <w:pPr>
        <w:spacing w:after="0" w:line="240" w:lineRule="auto"/>
      </w:pPr>
      <w:r>
        <w:separator/>
      </w:r>
    </w:p>
  </w:endnote>
  <w:endnote w:type="continuationSeparator" w:id="0">
    <w:p w:rsidR="00927EAA" w:rsidRDefault="00927EAA" w:rsidP="0090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EAA" w:rsidRDefault="00927E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EAA" w:rsidRDefault="00927E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EAA" w:rsidRDefault="00927EAA" w:rsidP="00901A71">
      <w:pPr>
        <w:spacing w:after="0" w:line="240" w:lineRule="auto"/>
      </w:pPr>
      <w:r>
        <w:separator/>
      </w:r>
    </w:p>
  </w:footnote>
  <w:footnote w:type="continuationSeparator" w:id="0">
    <w:p w:rsidR="00927EAA" w:rsidRDefault="00927EAA" w:rsidP="00901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EAA" w:rsidRPr="004100C3" w:rsidRDefault="00927EAA" w:rsidP="004100C3">
    <w:pPr>
      <w:pStyle w:val="Header"/>
      <w:jc w:val="right"/>
      <w:rPr>
        <w:rFonts w:ascii="Times New Roman" w:hAnsi="Times New Roman" w:cs="Times New Roman"/>
        <w:lang w:val="uk-UA"/>
      </w:rPr>
    </w:pPr>
    <w:r w:rsidRPr="004100C3">
      <w:rPr>
        <w:rFonts w:ascii="Times New Roman" w:hAnsi="Times New Roman" w:cs="Times New Roman"/>
        <w:lang w:val="uk-UA"/>
      </w:rPr>
      <w:t>Продовження додатка 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EAA" w:rsidRDefault="00927E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72F"/>
    <w:multiLevelType w:val="hybridMultilevel"/>
    <w:tmpl w:val="55924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46B33"/>
    <w:multiLevelType w:val="hybridMultilevel"/>
    <w:tmpl w:val="C4F81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D4E68"/>
    <w:multiLevelType w:val="hybridMultilevel"/>
    <w:tmpl w:val="D2721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5070E"/>
    <w:multiLevelType w:val="hybridMultilevel"/>
    <w:tmpl w:val="014E74DE"/>
    <w:lvl w:ilvl="0" w:tplc="0C5EB3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C4FEA"/>
    <w:multiLevelType w:val="hybridMultilevel"/>
    <w:tmpl w:val="1BB09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2D4515"/>
    <w:multiLevelType w:val="hybridMultilevel"/>
    <w:tmpl w:val="C5200562"/>
    <w:lvl w:ilvl="0" w:tplc="00A070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59D4BF0"/>
    <w:multiLevelType w:val="hybridMultilevel"/>
    <w:tmpl w:val="F58A51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B96"/>
    <w:rsid w:val="0001336B"/>
    <w:rsid w:val="00023C58"/>
    <w:rsid w:val="00035A81"/>
    <w:rsid w:val="0003729C"/>
    <w:rsid w:val="0005757C"/>
    <w:rsid w:val="00061ED9"/>
    <w:rsid w:val="00084D92"/>
    <w:rsid w:val="000B786D"/>
    <w:rsid w:val="000D7543"/>
    <w:rsid w:val="0012080B"/>
    <w:rsid w:val="00124CD3"/>
    <w:rsid w:val="001A3D06"/>
    <w:rsid w:val="001A64D5"/>
    <w:rsid w:val="001D09D9"/>
    <w:rsid w:val="001E4C52"/>
    <w:rsid w:val="00255A97"/>
    <w:rsid w:val="0028548F"/>
    <w:rsid w:val="002B4825"/>
    <w:rsid w:val="00323BF5"/>
    <w:rsid w:val="003C3BC5"/>
    <w:rsid w:val="003C61E3"/>
    <w:rsid w:val="003D46EC"/>
    <w:rsid w:val="004100C3"/>
    <w:rsid w:val="00414AD6"/>
    <w:rsid w:val="0046510E"/>
    <w:rsid w:val="004C3E5E"/>
    <w:rsid w:val="004E0F18"/>
    <w:rsid w:val="00503819"/>
    <w:rsid w:val="00527B7E"/>
    <w:rsid w:val="005317EA"/>
    <w:rsid w:val="005627CA"/>
    <w:rsid w:val="00600DD8"/>
    <w:rsid w:val="00615870"/>
    <w:rsid w:val="00626EA3"/>
    <w:rsid w:val="006714BA"/>
    <w:rsid w:val="006736E4"/>
    <w:rsid w:val="006C4CC1"/>
    <w:rsid w:val="006F1C58"/>
    <w:rsid w:val="007574C2"/>
    <w:rsid w:val="00764C4A"/>
    <w:rsid w:val="007A7C23"/>
    <w:rsid w:val="007E4DC0"/>
    <w:rsid w:val="007F0D1E"/>
    <w:rsid w:val="00850B96"/>
    <w:rsid w:val="00875419"/>
    <w:rsid w:val="008B4E90"/>
    <w:rsid w:val="008C182A"/>
    <w:rsid w:val="008F161E"/>
    <w:rsid w:val="00901A71"/>
    <w:rsid w:val="0092552A"/>
    <w:rsid w:val="00927EAA"/>
    <w:rsid w:val="00951FCD"/>
    <w:rsid w:val="00961324"/>
    <w:rsid w:val="00982203"/>
    <w:rsid w:val="009D53FD"/>
    <w:rsid w:val="009F24F4"/>
    <w:rsid w:val="00A66BB3"/>
    <w:rsid w:val="00B06FD1"/>
    <w:rsid w:val="00B337EA"/>
    <w:rsid w:val="00B539D1"/>
    <w:rsid w:val="00B84700"/>
    <w:rsid w:val="00BD3C21"/>
    <w:rsid w:val="00BE61E3"/>
    <w:rsid w:val="00C25F14"/>
    <w:rsid w:val="00C6019F"/>
    <w:rsid w:val="00C66117"/>
    <w:rsid w:val="00C811A4"/>
    <w:rsid w:val="00C82612"/>
    <w:rsid w:val="00C9661F"/>
    <w:rsid w:val="00CB493A"/>
    <w:rsid w:val="00D24037"/>
    <w:rsid w:val="00D33DAA"/>
    <w:rsid w:val="00D3789D"/>
    <w:rsid w:val="00D93AD8"/>
    <w:rsid w:val="00DE6F48"/>
    <w:rsid w:val="00DF3FEE"/>
    <w:rsid w:val="00E227A7"/>
    <w:rsid w:val="00E43239"/>
    <w:rsid w:val="00E76EDA"/>
    <w:rsid w:val="00E82987"/>
    <w:rsid w:val="00E97E27"/>
    <w:rsid w:val="00EC3B0B"/>
    <w:rsid w:val="00F15AE1"/>
    <w:rsid w:val="00F17FF3"/>
    <w:rsid w:val="00F42BA0"/>
    <w:rsid w:val="00F46519"/>
    <w:rsid w:val="00F478B4"/>
    <w:rsid w:val="00F65C2D"/>
    <w:rsid w:val="00FA6FAC"/>
    <w:rsid w:val="00FC287F"/>
    <w:rsid w:val="00FE0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14"/>
    <w:pPr>
      <w:spacing w:after="160" w:line="259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5757C"/>
    <w:pPr>
      <w:ind w:left="720"/>
    </w:pPr>
  </w:style>
  <w:style w:type="table" w:styleId="TableGrid">
    <w:name w:val="Table Grid"/>
    <w:basedOn w:val="TableNormal"/>
    <w:uiPriority w:val="99"/>
    <w:rsid w:val="0005757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B4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4E9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901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01A71"/>
  </w:style>
  <w:style w:type="paragraph" w:styleId="Footer">
    <w:name w:val="footer"/>
    <w:basedOn w:val="Normal"/>
    <w:link w:val="FooterChar"/>
    <w:uiPriority w:val="99"/>
    <w:rsid w:val="00901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1A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3</Pages>
  <Words>721</Words>
  <Characters>4115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Customer</cp:lastModifiedBy>
  <cp:revision>43</cp:revision>
  <cp:lastPrinted>2018-11-23T06:59:00Z</cp:lastPrinted>
  <dcterms:created xsi:type="dcterms:W3CDTF">2018-11-16T07:23:00Z</dcterms:created>
  <dcterms:modified xsi:type="dcterms:W3CDTF">2018-11-26T06:31:00Z</dcterms:modified>
</cp:coreProperties>
</file>