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85" w:rsidRPr="007A2785" w:rsidRDefault="007A2785" w:rsidP="007A2785">
      <w:pPr>
        <w:spacing w:after="150" w:line="240" w:lineRule="auto"/>
        <w:textAlignment w:val="bottom"/>
        <w:outlineLvl w:val="0"/>
        <w:rPr>
          <w:rFonts w:ascii="Arial" w:eastAsia="Times New Roman" w:hAnsi="Arial" w:cs="Arial"/>
          <w:b/>
          <w:bCs/>
          <w:color w:val="313131"/>
          <w:spacing w:val="-6"/>
          <w:kern w:val="36"/>
          <w:sz w:val="54"/>
          <w:szCs w:val="54"/>
          <w:lang w:eastAsia="uk-UA"/>
        </w:rPr>
      </w:pPr>
      <w:r w:rsidRPr="007A2785">
        <w:rPr>
          <w:rFonts w:ascii="Arial" w:eastAsia="Times New Roman" w:hAnsi="Arial" w:cs="Arial"/>
          <w:b/>
          <w:bCs/>
          <w:color w:val="313131"/>
          <w:spacing w:val="-6"/>
          <w:kern w:val="36"/>
          <w:sz w:val="54"/>
          <w:szCs w:val="54"/>
          <w:lang w:eastAsia="uk-UA"/>
        </w:rPr>
        <w:t>Як правильно оформити звернення?</w:t>
      </w:r>
    </w:p>
    <w:p w:rsidR="00FA08C2" w:rsidRDefault="00FA08C2" w:rsidP="007A2785">
      <w:pPr>
        <w:spacing w:after="0" w:line="240" w:lineRule="auto"/>
        <w:textAlignment w:val="bottom"/>
        <w:rPr>
          <w:rFonts w:ascii="Arial" w:eastAsia="Times New Roman" w:hAnsi="Arial" w:cs="Arial"/>
          <w:color w:val="5E5E5E"/>
          <w:sz w:val="21"/>
          <w:szCs w:val="21"/>
          <w:lang w:eastAsia="uk-UA"/>
        </w:rPr>
      </w:pPr>
      <w:bookmarkStart w:id="0" w:name="_GoBack"/>
      <w:bookmarkEnd w:id="0"/>
    </w:p>
    <w:p w:rsidR="00FA08C2" w:rsidRDefault="00FA08C2" w:rsidP="007A2785">
      <w:pPr>
        <w:spacing w:after="0" w:line="240" w:lineRule="auto"/>
        <w:textAlignment w:val="bottom"/>
        <w:rPr>
          <w:rFonts w:ascii="Arial" w:eastAsia="Times New Roman" w:hAnsi="Arial" w:cs="Arial"/>
          <w:color w:val="5E5E5E"/>
          <w:sz w:val="21"/>
          <w:szCs w:val="21"/>
          <w:lang w:eastAsia="uk-UA"/>
        </w:rPr>
      </w:pPr>
      <w:r>
        <w:rPr>
          <w:rFonts w:ascii="Arial" w:eastAsia="Times New Roman" w:hAnsi="Arial" w:cs="Arial"/>
          <w:noProof/>
          <w:color w:val="5E5E5E"/>
          <w:sz w:val="21"/>
          <w:szCs w:val="21"/>
          <w:lang w:eastAsia="uk-UA"/>
        </w:rPr>
        <w:drawing>
          <wp:inline distT="0" distB="0" distL="0" distR="0">
            <wp:extent cx="2743200" cy="1967230"/>
            <wp:effectExtent l="0" t="0" r="0" b="0"/>
            <wp:docPr id="2" name="Рисунок 2" descr="C:\Users\Пользователь\Pictures\m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mai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67230"/>
                    </a:xfrm>
                    <a:prstGeom prst="rect">
                      <a:avLst/>
                    </a:prstGeom>
                    <a:noFill/>
                    <a:ln>
                      <a:noFill/>
                    </a:ln>
                  </pic:spPr>
                </pic:pic>
              </a:graphicData>
            </a:graphic>
          </wp:inline>
        </w:drawing>
      </w:r>
    </w:p>
    <w:p w:rsidR="007A2785" w:rsidRPr="007A2785" w:rsidRDefault="007A2785" w:rsidP="007A2785">
      <w:pPr>
        <w:spacing w:after="0" w:line="240" w:lineRule="auto"/>
        <w:textAlignment w:val="bottom"/>
        <w:rPr>
          <w:rFonts w:ascii="Arial" w:eastAsia="Times New Roman" w:hAnsi="Arial" w:cs="Arial"/>
          <w:color w:val="5E5E5E"/>
          <w:sz w:val="21"/>
          <w:szCs w:val="21"/>
          <w:lang w:eastAsia="uk-UA"/>
        </w:rPr>
      </w:pP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color w:val="000000"/>
          <w:sz w:val="26"/>
          <w:szCs w:val="26"/>
          <w:lang w:eastAsia="uk-UA"/>
        </w:rPr>
        <w:t>Відповідно до статті 5 Закону України «Про звернення громадян»:</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Звернення</w:t>
      </w:r>
      <w:r w:rsidRPr="007A2785">
        <w:rPr>
          <w:rFonts w:ascii="Times New Roman" w:eastAsia="Times New Roman" w:hAnsi="Times New Roman" w:cs="Times New Roman"/>
          <w:color w:val="000000"/>
          <w:sz w:val="26"/>
          <w:szCs w:val="26"/>
          <w:lang w:eastAsia="uk-UA"/>
        </w:rPr>
        <w:t>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у зверненнях питань.</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proofErr w:type="spellStart"/>
      <w:r w:rsidRPr="007A2785">
        <w:rPr>
          <w:rFonts w:ascii="Times New Roman" w:eastAsia="Times New Roman" w:hAnsi="Times New Roman" w:cs="Times New Roman"/>
          <w:color w:val="000000"/>
          <w:sz w:val="26"/>
          <w:szCs w:val="26"/>
          <w:lang w:eastAsia="uk-UA"/>
        </w:rPr>
        <w:t>У</w:t>
      </w:r>
      <w:r w:rsidRPr="007A2785">
        <w:rPr>
          <w:rFonts w:ascii="Times New Roman" w:eastAsia="Times New Roman" w:hAnsi="Times New Roman" w:cs="Times New Roman"/>
          <w:b/>
          <w:bCs/>
          <w:color w:val="000000"/>
          <w:sz w:val="26"/>
          <w:szCs w:val="26"/>
          <w:lang w:eastAsia="uk-UA"/>
        </w:rPr>
        <w:t> зверненні</w:t>
      </w:r>
      <w:r w:rsidRPr="007A2785">
        <w:rPr>
          <w:rFonts w:ascii="Times New Roman" w:eastAsia="Times New Roman" w:hAnsi="Times New Roman" w:cs="Times New Roman"/>
          <w:color w:val="000000"/>
          <w:sz w:val="26"/>
          <w:szCs w:val="26"/>
          <w:lang w:eastAsia="uk-UA"/>
        </w:rPr>
        <w:t> м</w:t>
      </w:r>
      <w:proofErr w:type="spellEnd"/>
      <w:r w:rsidRPr="007A2785">
        <w:rPr>
          <w:rFonts w:ascii="Times New Roman" w:eastAsia="Times New Roman" w:hAnsi="Times New Roman" w:cs="Times New Roman"/>
          <w:color w:val="000000"/>
          <w:sz w:val="26"/>
          <w:szCs w:val="26"/>
          <w:lang w:eastAsia="uk-UA"/>
        </w:rPr>
        <w:t>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Звернення</w:t>
      </w:r>
      <w:r w:rsidRPr="007A2785">
        <w:rPr>
          <w:rFonts w:ascii="Times New Roman" w:eastAsia="Times New Roman" w:hAnsi="Times New Roman" w:cs="Times New Roman"/>
          <w:color w:val="000000"/>
          <w:sz w:val="26"/>
          <w:szCs w:val="26"/>
          <w:lang w:eastAsia="uk-UA"/>
        </w:rPr>
        <w:t>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Звернення</w:t>
      </w:r>
      <w:r w:rsidRPr="007A2785">
        <w:rPr>
          <w:rFonts w:ascii="Times New Roman" w:eastAsia="Times New Roman" w:hAnsi="Times New Roman" w:cs="Times New Roman"/>
          <w:color w:val="000000"/>
          <w:sz w:val="26"/>
          <w:szCs w:val="26"/>
          <w:lang w:eastAsia="uk-UA"/>
        </w:rPr>
        <w:t> може бути подано як окремою особою (індивідуальне), так і групою осіб (колективне).</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Письмове звернення</w:t>
      </w:r>
      <w:r w:rsidRPr="007A2785">
        <w:rPr>
          <w:rFonts w:ascii="Times New Roman" w:eastAsia="Times New Roman" w:hAnsi="Times New Roman" w:cs="Times New Roman"/>
          <w:color w:val="000000"/>
          <w:sz w:val="26"/>
          <w:szCs w:val="26"/>
          <w:lang w:eastAsia="uk-UA"/>
        </w:rPr>
        <w:t> повинно бути підписано заявником (заявниками) із зазначенням дати.</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Звернення</w:t>
      </w:r>
      <w:r w:rsidRPr="007A2785">
        <w:rPr>
          <w:rFonts w:ascii="Times New Roman" w:eastAsia="Times New Roman" w:hAnsi="Times New Roman" w:cs="Times New Roman"/>
          <w:color w:val="000000"/>
          <w:sz w:val="26"/>
          <w:szCs w:val="26"/>
          <w:lang w:eastAsia="uk-UA"/>
        </w:rPr>
        <w:t>, оформлене без дотримання цих вимог, повертається заявникові з відповідними роз’ясненнями не пізніш як через десять днів від дня його надходження, крім випадків, передбачених частиною першою статті 7 цього Закону.</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Звернення</w:t>
      </w:r>
      <w:r w:rsidRPr="007A2785">
        <w:rPr>
          <w:rFonts w:ascii="Times New Roman" w:eastAsia="Times New Roman" w:hAnsi="Times New Roman" w:cs="Times New Roman"/>
          <w:color w:val="000000"/>
          <w:sz w:val="26"/>
          <w:szCs w:val="26"/>
          <w:lang w:eastAsia="uk-UA"/>
        </w:rPr>
        <w:t> про надання безоплатної правової допомоги розглядаються в порядку, встановленому законом, що регулює надання безоплатної правової допомоги.{Статтю 5 доповнено частиною сьомою згідно із</w:t>
      </w:r>
      <w:r>
        <w:rPr>
          <w:rFonts w:ascii="Times New Roman" w:eastAsia="Times New Roman" w:hAnsi="Times New Roman" w:cs="Times New Roman"/>
          <w:color w:val="000000"/>
          <w:sz w:val="26"/>
          <w:szCs w:val="26"/>
          <w:lang w:eastAsia="uk-UA"/>
        </w:rPr>
        <w:t xml:space="preserve"> </w:t>
      </w:r>
      <w:r w:rsidRPr="007A2785">
        <w:rPr>
          <w:rFonts w:ascii="Times New Roman" w:eastAsia="Times New Roman" w:hAnsi="Times New Roman" w:cs="Times New Roman"/>
          <w:color w:val="000000"/>
          <w:sz w:val="26"/>
          <w:szCs w:val="26"/>
          <w:lang w:eastAsia="uk-UA"/>
        </w:rPr>
        <w:t>Законом N 5477-VI ( 5477-17 ) від 06.11.2012}</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color w:val="000000"/>
          <w:sz w:val="26"/>
          <w:szCs w:val="26"/>
          <w:lang w:eastAsia="uk-UA"/>
        </w:rPr>
        <w:t>Відповідно до статті 8 Закону України «Про звернення громадян» визначено звернення, які не підлягають розгляду та вирішенню:</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b/>
          <w:bCs/>
          <w:color w:val="000000"/>
          <w:sz w:val="26"/>
          <w:szCs w:val="26"/>
          <w:lang w:eastAsia="uk-UA"/>
        </w:rPr>
        <w:t>Письмове звернення</w:t>
      </w:r>
      <w:r w:rsidRPr="007A2785">
        <w:rPr>
          <w:rFonts w:ascii="Times New Roman" w:eastAsia="Times New Roman" w:hAnsi="Times New Roman" w:cs="Times New Roman"/>
          <w:color w:val="000000"/>
          <w:sz w:val="26"/>
          <w:szCs w:val="26"/>
          <w:lang w:eastAsia="uk-UA"/>
        </w:rPr>
        <w:t>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6"/>
          <w:szCs w:val="26"/>
          <w:lang w:eastAsia="uk-UA"/>
        </w:rPr>
      </w:pPr>
      <w:r w:rsidRPr="007A2785">
        <w:rPr>
          <w:rFonts w:ascii="Times New Roman" w:eastAsia="Times New Roman" w:hAnsi="Times New Roman" w:cs="Times New Roman"/>
          <w:color w:val="000000"/>
          <w:sz w:val="26"/>
          <w:szCs w:val="26"/>
          <w:lang w:eastAsia="uk-UA"/>
        </w:rPr>
        <w:t>Не розглядаються </w:t>
      </w:r>
      <w:r w:rsidRPr="007A2785">
        <w:rPr>
          <w:rFonts w:ascii="Times New Roman" w:eastAsia="Times New Roman" w:hAnsi="Times New Roman" w:cs="Times New Roman"/>
          <w:b/>
          <w:bCs/>
          <w:color w:val="000000"/>
          <w:sz w:val="26"/>
          <w:szCs w:val="26"/>
          <w:lang w:eastAsia="uk-UA"/>
        </w:rPr>
        <w:t>повторні звернення</w:t>
      </w:r>
      <w:r w:rsidRPr="007A2785">
        <w:rPr>
          <w:rFonts w:ascii="Times New Roman" w:eastAsia="Times New Roman" w:hAnsi="Times New Roman" w:cs="Times New Roman"/>
          <w:color w:val="000000"/>
          <w:sz w:val="26"/>
          <w:szCs w:val="26"/>
          <w:lang w:eastAsia="uk-UA"/>
        </w:rPr>
        <w:t>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7A2785" w:rsidRPr="007A2785" w:rsidRDefault="007A2785" w:rsidP="007A2785">
      <w:pPr>
        <w:spacing w:after="0" w:line="240" w:lineRule="auto"/>
        <w:jc w:val="both"/>
        <w:textAlignment w:val="bottom"/>
        <w:rPr>
          <w:rFonts w:ascii="Times New Roman" w:eastAsia="Times New Roman" w:hAnsi="Times New Roman" w:cs="Times New Roman"/>
          <w:color w:val="5E5E5E"/>
          <w:sz w:val="28"/>
          <w:szCs w:val="28"/>
          <w:lang w:eastAsia="uk-UA"/>
        </w:rPr>
      </w:pPr>
      <w:r w:rsidRPr="007A2785">
        <w:rPr>
          <w:rFonts w:ascii="Times New Roman" w:eastAsia="Times New Roman" w:hAnsi="Times New Roman" w:cs="Times New Roman"/>
          <w:color w:val="000000"/>
          <w:sz w:val="26"/>
          <w:szCs w:val="26"/>
          <w:lang w:eastAsia="uk-UA"/>
        </w:rPr>
        <w:lastRenderedPageBreak/>
        <w:t>Рішення про припинення розгляду такого звернення приймає керівник органу, про що повідомляється особі, яка подала звернення.</w:t>
      </w:r>
    </w:p>
    <w:p w:rsidR="007A2785" w:rsidRPr="007A2785" w:rsidRDefault="007A2785" w:rsidP="007A2785">
      <w:pPr>
        <w:spacing w:after="150" w:line="240" w:lineRule="auto"/>
        <w:jc w:val="both"/>
        <w:textAlignment w:val="bottom"/>
        <w:rPr>
          <w:rFonts w:ascii="Arial" w:eastAsia="Times New Roman" w:hAnsi="Arial" w:cs="Arial"/>
          <w:color w:val="5E5E5E"/>
          <w:sz w:val="21"/>
          <w:szCs w:val="21"/>
          <w:lang w:eastAsia="uk-UA"/>
        </w:rPr>
      </w:pPr>
      <w:r w:rsidRPr="007A2785">
        <w:rPr>
          <w:rFonts w:ascii="Arial" w:eastAsia="Times New Roman" w:hAnsi="Arial" w:cs="Arial"/>
          <w:color w:val="5E5E5E"/>
          <w:sz w:val="21"/>
          <w:szCs w:val="21"/>
          <w:lang w:eastAsia="uk-UA"/>
        </w:rPr>
        <w:t> </w:t>
      </w:r>
    </w:p>
    <w:p w:rsidR="007A2785" w:rsidRPr="007A2785" w:rsidRDefault="007A2785" w:rsidP="007A2785">
      <w:pPr>
        <w:spacing w:after="0" w:line="240" w:lineRule="auto"/>
        <w:jc w:val="center"/>
        <w:textAlignment w:val="bottom"/>
        <w:rPr>
          <w:rFonts w:ascii="Arial" w:eastAsia="Times New Roman" w:hAnsi="Arial" w:cs="Arial"/>
          <w:color w:val="5E5E5E"/>
          <w:sz w:val="21"/>
          <w:szCs w:val="21"/>
          <w:lang w:eastAsia="uk-UA"/>
        </w:rPr>
      </w:pPr>
      <w:r w:rsidRPr="007A2785">
        <w:rPr>
          <w:rFonts w:ascii="Arial" w:eastAsia="Times New Roman" w:hAnsi="Arial" w:cs="Arial"/>
          <w:b/>
          <w:bCs/>
          <w:i/>
          <w:iCs/>
          <w:color w:val="000000"/>
          <w:sz w:val="21"/>
          <w:szCs w:val="21"/>
          <w:lang w:eastAsia="uk-UA"/>
        </w:rPr>
        <w:t xml:space="preserve">Зразок звернення громадян до голови </w:t>
      </w:r>
      <w:r>
        <w:rPr>
          <w:rFonts w:ascii="Arial" w:eastAsia="Times New Roman" w:hAnsi="Arial" w:cs="Arial"/>
          <w:b/>
          <w:bCs/>
          <w:i/>
          <w:iCs/>
          <w:color w:val="000000"/>
          <w:sz w:val="21"/>
          <w:szCs w:val="21"/>
          <w:lang w:eastAsia="uk-UA"/>
        </w:rPr>
        <w:t>районної</w:t>
      </w:r>
      <w:r w:rsidRPr="007A2785">
        <w:rPr>
          <w:rFonts w:ascii="Arial" w:eastAsia="Times New Roman" w:hAnsi="Arial" w:cs="Arial"/>
          <w:b/>
          <w:bCs/>
          <w:i/>
          <w:iCs/>
          <w:color w:val="000000"/>
          <w:sz w:val="21"/>
          <w:szCs w:val="21"/>
          <w:lang w:eastAsia="uk-UA"/>
        </w:rPr>
        <w:t xml:space="preserve"> державної адміністрації</w:t>
      </w:r>
    </w:p>
    <w:p w:rsidR="007A2785" w:rsidRPr="007A2785" w:rsidRDefault="007A2785" w:rsidP="007A2785">
      <w:pPr>
        <w:spacing w:after="150" w:line="240" w:lineRule="auto"/>
        <w:jc w:val="center"/>
        <w:textAlignment w:val="bottom"/>
        <w:rPr>
          <w:rFonts w:ascii="Arial" w:eastAsia="Times New Roman" w:hAnsi="Arial" w:cs="Arial"/>
          <w:color w:val="5E5E5E"/>
          <w:sz w:val="21"/>
          <w:szCs w:val="21"/>
          <w:lang w:eastAsia="uk-UA"/>
        </w:rPr>
      </w:pPr>
      <w:r w:rsidRPr="007A2785">
        <w:rPr>
          <w:rFonts w:ascii="Arial" w:eastAsia="Times New Roman" w:hAnsi="Arial" w:cs="Arial"/>
          <w:color w:val="5E5E5E"/>
          <w:sz w:val="21"/>
          <w:szCs w:val="21"/>
          <w:lang w:eastAsia="uk-UA"/>
        </w:rPr>
        <w:t> </w:t>
      </w:r>
    </w:p>
    <w:p w:rsidR="007A2785" w:rsidRPr="007A2785" w:rsidRDefault="00FA08C2" w:rsidP="007A2785">
      <w:pPr>
        <w:shd w:val="clear" w:color="auto" w:fill="F8F8F8"/>
        <w:spacing w:before="300" w:after="300" w:line="240" w:lineRule="auto"/>
        <w:textAlignment w:val="bottom"/>
        <w:rPr>
          <w:rFonts w:ascii="Arial" w:eastAsia="Times New Roman" w:hAnsi="Arial" w:cs="Arial"/>
          <w:color w:val="5E5E5E"/>
          <w:sz w:val="21"/>
          <w:szCs w:val="21"/>
          <w:lang w:eastAsia="uk-UA"/>
        </w:rPr>
      </w:pPr>
      <w:r>
        <w:rPr>
          <w:rFonts w:ascii="Arial" w:eastAsia="Times New Roman" w:hAnsi="Arial" w:cs="Arial"/>
          <w:color w:val="5E5E5E"/>
          <w:sz w:val="21"/>
          <w:szCs w:val="21"/>
          <w:lang w:eastAsia="uk-UA"/>
        </w:rPr>
        <w:pict>
          <v:rect id="_x0000_i1025" style="width:0;height:0" o:hralign="center" o:hrstd="t" o:hr="t" fillcolor="#a0a0a0" stroked="f"/>
        </w:pict>
      </w:r>
    </w:p>
    <w:p w:rsidR="007A2785" w:rsidRPr="007A2785" w:rsidRDefault="007A2785" w:rsidP="007A2785">
      <w:pPr>
        <w:spacing w:after="0" w:line="240" w:lineRule="auto"/>
        <w:jc w:val="right"/>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Голові Херсонської</w:t>
      </w:r>
      <w:r w:rsidRPr="007A2785">
        <w:rPr>
          <w:rFonts w:ascii="Arial" w:eastAsia="Times New Roman" w:hAnsi="Arial" w:cs="Arial"/>
          <w:color w:val="000000"/>
          <w:sz w:val="21"/>
          <w:szCs w:val="21"/>
          <w:lang w:eastAsia="uk-UA"/>
        </w:rPr>
        <w:br/>
      </w:r>
      <w:r>
        <w:rPr>
          <w:rFonts w:ascii="Arial" w:eastAsia="Times New Roman" w:hAnsi="Arial" w:cs="Arial"/>
          <w:color w:val="000000"/>
          <w:sz w:val="21"/>
          <w:szCs w:val="21"/>
          <w:lang w:eastAsia="uk-UA"/>
        </w:rPr>
        <w:t>районної</w:t>
      </w:r>
      <w:r w:rsidRPr="007A2785">
        <w:rPr>
          <w:rFonts w:ascii="Arial" w:eastAsia="Times New Roman" w:hAnsi="Arial" w:cs="Arial"/>
          <w:color w:val="000000"/>
          <w:sz w:val="21"/>
          <w:szCs w:val="21"/>
          <w:lang w:eastAsia="uk-UA"/>
        </w:rPr>
        <w:t xml:space="preserve"> державної адміністрації</w:t>
      </w:r>
      <w:r w:rsidRPr="007A2785">
        <w:rPr>
          <w:rFonts w:ascii="Arial" w:eastAsia="Times New Roman" w:hAnsi="Arial" w:cs="Arial"/>
          <w:color w:val="000000"/>
          <w:sz w:val="21"/>
          <w:szCs w:val="21"/>
          <w:lang w:eastAsia="uk-UA"/>
        </w:rPr>
        <w:br/>
      </w:r>
      <w:proofErr w:type="spellStart"/>
      <w:r>
        <w:rPr>
          <w:rFonts w:ascii="Arial" w:eastAsia="Times New Roman" w:hAnsi="Arial" w:cs="Arial"/>
          <w:color w:val="000000"/>
          <w:sz w:val="21"/>
          <w:szCs w:val="21"/>
          <w:lang w:eastAsia="uk-UA"/>
        </w:rPr>
        <w:t>Линецькому</w:t>
      </w:r>
      <w:proofErr w:type="spellEnd"/>
      <w:r>
        <w:rPr>
          <w:rFonts w:ascii="Arial" w:eastAsia="Times New Roman" w:hAnsi="Arial" w:cs="Arial"/>
          <w:color w:val="000000"/>
          <w:sz w:val="21"/>
          <w:szCs w:val="21"/>
          <w:lang w:eastAsia="uk-UA"/>
        </w:rPr>
        <w:t xml:space="preserve"> М.В.</w:t>
      </w:r>
    </w:p>
    <w:p w:rsidR="007A2785" w:rsidRPr="007A2785" w:rsidRDefault="007A2785" w:rsidP="007A2785">
      <w:pPr>
        <w:spacing w:after="0" w:line="240" w:lineRule="auto"/>
        <w:jc w:val="right"/>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Прізвище, ім’я, по батькові заявника.</w:t>
      </w:r>
      <w:r w:rsidRPr="007A2785">
        <w:rPr>
          <w:rFonts w:ascii="Arial" w:eastAsia="Times New Roman" w:hAnsi="Arial" w:cs="Arial"/>
          <w:color w:val="000000"/>
          <w:sz w:val="21"/>
          <w:szCs w:val="21"/>
          <w:lang w:eastAsia="uk-UA"/>
        </w:rPr>
        <w:br/>
        <w:t>Домашня адреса з</w:t>
      </w:r>
      <w:r>
        <w:rPr>
          <w:rFonts w:ascii="Arial" w:eastAsia="Times New Roman" w:hAnsi="Arial" w:cs="Arial"/>
          <w:color w:val="000000"/>
          <w:sz w:val="21"/>
          <w:szCs w:val="21"/>
          <w:lang w:eastAsia="uk-UA"/>
        </w:rPr>
        <w:t>аявника,</w:t>
      </w:r>
      <w:r>
        <w:rPr>
          <w:rFonts w:ascii="Arial" w:eastAsia="Times New Roman" w:hAnsi="Arial" w:cs="Arial"/>
          <w:color w:val="000000"/>
          <w:sz w:val="21"/>
          <w:szCs w:val="21"/>
          <w:lang w:eastAsia="uk-UA"/>
        </w:rPr>
        <w:br/>
        <w:t xml:space="preserve">номер </w:t>
      </w:r>
      <w:proofErr w:type="spellStart"/>
      <w:r>
        <w:rPr>
          <w:rFonts w:ascii="Arial" w:eastAsia="Times New Roman" w:hAnsi="Arial" w:cs="Arial"/>
          <w:color w:val="000000"/>
          <w:sz w:val="21"/>
          <w:szCs w:val="21"/>
          <w:lang w:eastAsia="uk-UA"/>
        </w:rPr>
        <w:t>телефона</w:t>
      </w:r>
      <w:proofErr w:type="spellEnd"/>
      <w:r w:rsidRPr="007A2785">
        <w:rPr>
          <w:rFonts w:ascii="Arial" w:eastAsia="Times New Roman" w:hAnsi="Arial" w:cs="Arial"/>
          <w:color w:val="000000"/>
          <w:sz w:val="21"/>
          <w:szCs w:val="21"/>
          <w:lang w:eastAsia="uk-UA"/>
        </w:rPr>
        <w:br/>
        <w:t>Статус (учасник війни, інвалід війни, пенсіонер тощо)</w:t>
      </w:r>
    </w:p>
    <w:p w:rsidR="007A2785" w:rsidRPr="007A2785" w:rsidRDefault="007A2785" w:rsidP="007A2785">
      <w:pPr>
        <w:spacing w:after="0" w:line="240" w:lineRule="auto"/>
        <w:jc w:val="center"/>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Заява / клопотання / скарга / пропозиції</w:t>
      </w:r>
    </w:p>
    <w:p w:rsidR="007A2785" w:rsidRPr="007A2785" w:rsidRDefault="007A2785" w:rsidP="007A2785">
      <w:pPr>
        <w:spacing w:after="0" w:line="240" w:lineRule="auto"/>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Звернення пишеться в довільній формі, де викладено суть порушеного питання, зауваження, пропозиції, заяви чи скарги, прохання чи вимоги.</w:t>
      </w:r>
    </w:p>
    <w:p w:rsidR="007A2785" w:rsidRPr="007A2785" w:rsidRDefault="007A2785" w:rsidP="007A2785">
      <w:pPr>
        <w:spacing w:after="0" w:line="240" w:lineRule="auto"/>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Дата                                                                                                                     Підпис</w:t>
      </w:r>
    </w:p>
    <w:p w:rsidR="007A2785" w:rsidRPr="007A2785" w:rsidRDefault="00FA08C2" w:rsidP="007A2785">
      <w:pPr>
        <w:shd w:val="clear" w:color="auto" w:fill="F8F8F8"/>
        <w:spacing w:before="300" w:after="300" w:line="240" w:lineRule="auto"/>
        <w:textAlignment w:val="bottom"/>
        <w:rPr>
          <w:rFonts w:ascii="Arial" w:eastAsia="Times New Roman" w:hAnsi="Arial" w:cs="Arial"/>
          <w:color w:val="5E5E5E"/>
          <w:sz w:val="21"/>
          <w:szCs w:val="21"/>
          <w:lang w:eastAsia="uk-UA"/>
        </w:rPr>
      </w:pPr>
      <w:r>
        <w:rPr>
          <w:rFonts w:ascii="Arial" w:eastAsia="Times New Roman" w:hAnsi="Arial" w:cs="Arial"/>
          <w:color w:val="5E5E5E"/>
          <w:sz w:val="21"/>
          <w:szCs w:val="21"/>
          <w:lang w:eastAsia="uk-UA"/>
        </w:rPr>
        <w:pict>
          <v:rect id="_x0000_i1026" style="width:0;height:0" o:hralign="center" o:hrstd="t" o:hr="t" fillcolor="#a0a0a0" stroked="f"/>
        </w:pict>
      </w:r>
    </w:p>
    <w:p w:rsidR="007A2785" w:rsidRPr="007A2785" w:rsidRDefault="007A2785" w:rsidP="007A2785">
      <w:pPr>
        <w:spacing w:after="0" w:line="240" w:lineRule="auto"/>
        <w:jc w:val="both"/>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 До скарги додаються наявні у громадянина рішення або копії рішень, які приймалися за його зверненням раніше, а також копії інших документів, необхідних для розгляду скарги.</w:t>
      </w:r>
    </w:p>
    <w:p w:rsidR="007A2785" w:rsidRPr="007A2785" w:rsidRDefault="007A2785" w:rsidP="007A2785">
      <w:pPr>
        <w:spacing w:after="0" w:line="240" w:lineRule="auto"/>
        <w:jc w:val="both"/>
        <w:textAlignment w:val="bottom"/>
        <w:rPr>
          <w:rFonts w:ascii="Arial" w:eastAsia="Times New Roman" w:hAnsi="Arial" w:cs="Arial"/>
          <w:color w:val="5E5E5E"/>
          <w:sz w:val="21"/>
          <w:szCs w:val="21"/>
          <w:lang w:eastAsia="uk-UA"/>
        </w:rPr>
      </w:pPr>
      <w:r w:rsidRPr="007A2785">
        <w:rPr>
          <w:rFonts w:ascii="Arial" w:eastAsia="Times New Roman" w:hAnsi="Arial" w:cs="Arial"/>
          <w:color w:val="000000"/>
          <w:sz w:val="21"/>
          <w:szCs w:val="21"/>
          <w:lang w:eastAsia="uk-UA"/>
        </w:rPr>
        <w:t xml:space="preserve">Відповідно до Закону України від 2 липня 2015 року № 577-VIII «Про внесення змін до Закону України “Про звернення громадян” щодо електронного звернення та електронної петиції» з </w:t>
      </w:r>
      <w:r>
        <w:rPr>
          <w:rFonts w:ascii="Arial" w:eastAsia="Times New Roman" w:hAnsi="Arial" w:cs="Arial"/>
          <w:color w:val="000000"/>
          <w:sz w:val="21"/>
          <w:szCs w:val="21"/>
          <w:lang w:eastAsia="uk-UA"/>
        </w:rPr>
        <w:t xml:space="preserve">             </w:t>
      </w:r>
      <w:r w:rsidRPr="007A2785">
        <w:rPr>
          <w:rFonts w:ascii="Arial" w:eastAsia="Times New Roman" w:hAnsi="Arial" w:cs="Arial"/>
          <w:color w:val="000000"/>
          <w:sz w:val="21"/>
          <w:szCs w:val="21"/>
          <w:lang w:eastAsia="uk-UA"/>
        </w:rPr>
        <w:t>28 жовтня 2015 року письмове звернення також може бути надіслане з використанням мережі Інтернет, засобів електронного зв’язку (електронне звернення).</w:t>
      </w:r>
      <w:r w:rsidRPr="007A2785">
        <w:rPr>
          <w:rFonts w:ascii="Arial" w:eastAsia="Times New Roman" w:hAnsi="Arial" w:cs="Arial"/>
          <w:color w:val="000000"/>
          <w:sz w:val="21"/>
          <w:szCs w:val="21"/>
          <w:lang w:eastAsia="uk-UA"/>
        </w:rPr>
        <w:b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w:t>
      </w:r>
      <w:r w:rsidRPr="007A2785">
        <w:rPr>
          <w:rFonts w:ascii="Arial" w:eastAsia="Times New Roman" w:hAnsi="Arial" w:cs="Arial"/>
          <w:color w:val="000000"/>
          <w:sz w:val="21"/>
          <w:szCs w:val="21"/>
          <w:lang w:eastAsia="uk-UA"/>
        </w:rPr>
        <w:b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C910DC" w:rsidRDefault="00C910DC"/>
    <w:sectPr w:rsidR="00C910DC" w:rsidSect="007A27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38"/>
    <w:rsid w:val="007A2785"/>
    <w:rsid w:val="00C910DC"/>
    <w:rsid w:val="00E74538"/>
    <w:rsid w:val="00FA0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785"/>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7A2785"/>
  </w:style>
  <w:style w:type="paragraph" w:styleId="a3">
    <w:name w:val="Normal (Web)"/>
    <w:basedOn w:val="a"/>
    <w:uiPriority w:val="99"/>
    <w:semiHidden/>
    <w:unhideWhenUsed/>
    <w:rsid w:val="007A27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A2785"/>
    <w:rPr>
      <w:b/>
      <w:bCs/>
    </w:rPr>
  </w:style>
  <w:style w:type="character" w:styleId="a5">
    <w:name w:val="Emphasis"/>
    <w:basedOn w:val="a0"/>
    <w:uiPriority w:val="20"/>
    <w:qFormat/>
    <w:rsid w:val="007A2785"/>
    <w:rPr>
      <w:i/>
      <w:iCs/>
    </w:rPr>
  </w:style>
  <w:style w:type="paragraph" w:styleId="a6">
    <w:name w:val="Balloon Text"/>
    <w:basedOn w:val="a"/>
    <w:link w:val="a7"/>
    <w:uiPriority w:val="99"/>
    <w:semiHidden/>
    <w:unhideWhenUsed/>
    <w:rsid w:val="007A27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785"/>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7A2785"/>
  </w:style>
  <w:style w:type="paragraph" w:styleId="a3">
    <w:name w:val="Normal (Web)"/>
    <w:basedOn w:val="a"/>
    <w:uiPriority w:val="99"/>
    <w:semiHidden/>
    <w:unhideWhenUsed/>
    <w:rsid w:val="007A27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A2785"/>
    <w:rPr>
      <w:b/>
      <w:bCs/>
    </w:rPr>
  </w:style>
  <w:style w:type="character" w:styleId="a5">
    <w:name w:val="Emphasis"/>
    <w:basedOn w:val="a0"/>
    <w:uiPriority w:val="20"/>
    <w:qFormat/>
    <w:rsid w:val="007A2785"/>
    <w:rPr>
      <w:i/>
      <w:iCs/>
    </w:rPr>
  </w:style>
  <w:style w:type="paragraph" w:styleId="a6">
    <w:name w:val="Balloon Text"/>
    <w:basedOn w:val="a"/>
    <w:link w:val="a7"/>
    <w:uiPriority w:val="99"/>
    <w:semiHidden/>
    <w:unhideWhenUsed/>
    <w:rsid w:val="007A27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5277">
      <w:bodyDiv w:val="1"/>
      <w:marLeft w:val="0"/>
      <w:marRight w:val="0"/>
      <w:marTop w:val="0"/>
      <w:marBottom w:val="0"/>
      <w:divBdr>
        <w:top w:val="none" w:sz="0" w:space="0" w:color="auto"/>
        <w:left w:val="none" w:sz="0" w:space="0" w:color="auto"/>
        <w:bottom w:val="none" w:sz="0" w:space="0" w:color="auto"/>
        <w:right w:val="none" w:sz="0" w:space="0" w:color="auto"/>
      </w:divBdr>
      <w:divsChild>
        <w:div w:id="2845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2448</Words>
  <Characters>1396</Characters>
  <Application>Microsoft Office Word</Application>
  <DocSecurity>0</DocSecurity>
  <Lines>11</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2021-07-15T07:57:00Z</dcterms:created>
  <dcterms:modified xsi:type="dcterms:W3CDTF">2021-07-15T08:23:00Z</dcterms:modified>
</cp:coreProperties>
</file>